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B9" w:rsidRPr="005641B9" w:rsidRDefault="005641B9" w:rsidP="005641B9">
      <w:pPr>
        <w:spacing w:after="0" w:line="360" w:lineRule="auto"/>
        <w:ind w:firstLine="709"/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  <w:r w:rsidRPr="005641B9">
        <w:rPr>
          <w:rFonts w:ascii="Times New Roman" w:hAnsi="Times New Roman"/>
          <w:b/>
          <w:u w:val="single"/>
        </w:rPr>
        <w:t>НЕОБХОДИМЫЙ ПАКЕТ ДОКУМЕНТОВ ДЛЯ РЕГИСТРАЦИИ УЧАСТНИКА ВЭД</w:t>
      </w:r>
    </w:p>
    <w:p w:rsidR="00AC2B75" w:rsidRDefault="00AC2B75" w:rsidP="00795E1D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связи с переходом на полный обмен документацией с таможенными органами в электронном виде</w:t>
      </w:r>
      <w:r w:rsidR="00795E1D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="00795E1D">
        <w:rPr>
          <w:rFonts w:ascii="Times New Roman" w:hAnsi="Times New Roman"/>
          <w:b/>
        </w:rPr>
        <w:t xml:space="preserve">для регистрации компании как участника ВЭД в пределах деятельности Владивостокской таможни, перечень документов разделен на 2 вида – это первичные и вторичные. </w:t>
      </w:r>
    </w:p>
    <w:p w:rsidR="00795E1D" w:rsidRDefault="00795E1D" w:rsidP="00795E1D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Первичными являются те документы, которые предоставляются до подачи декларации в таможенный орган.</w:t>
      </w:r>
    </w:p>
    <w:p w:rsidR="00795E1D" w:rsidRDefault="00795E1D" w:rsidP="00795E1D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Вторичными являются те, которые предоставляются дополнительно по запросу таможенного органа. Они могут быть запрошены инспектором на его усмотрения. </w:t>
      </w:r>
    </w:p>
    <w:p w:rsidR="00795E1D" w:rsidRDefault="00795E1D" w:rsidP="00795E1D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Первичный пакет документов:</w:t>
      </w:r>
    </w:p>
    <w:p w:rsidR="00795E1D" w:rsidRDefault="00AB6C3C" w:rsidP="005C32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Сканированный вид документа - Устава, всех листов;</w:t>
      </w:r>
    </w:p>
    <w:p w:rsidR="00AB6C3C" w:rsidRDefault="00AB6C3C" w:rsidP="005C32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Сканированный вид документа - Изменение к уставу (если таковые имеются);</w:t>
      </w:r>
    </w:p>
    <w:p w:rsidR="00AB6C3C" w:rsidRDefault="00AB6C3C" w:rsidP="005C32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Сканированный вид документа - </w:t>
      </w:r>
      <w:r w:rsidRPr="00AB6C3C">
        <w:rPr>
          <w:rFonts w:ascii="Times New Roman" w:hAnsi="Times New Roman"/>
        </w:rPr>
        <w:t>свидетельства о государственной регистрации юридического лица</w:t>
      </w:r>
      <w:r>
        <w:rPr>
          <w:rFonts w:ascii="Times New Roman" w:hAnsi="Times New Roman"/>
        </w:rPr>
        <w:t>;</w:t>
      </w:r>
    </w:p>
    <w:p w:rsidR="00AB6C3C" w:rsidRDefault="00AB6C3C" w:rsidP="005C32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Сканированный вид документа – свидетельство </w:t>
      </w:r>
      <w:r w:rsidRPr="004D22C5">
        <w:rPr>
          <w:rFonts w:ascii="Times New Roman" w:hAnsi="Times New Roman"/>
        </w:rPr>
        <w:t>о постановке юридического лица в налоговом органе</w:t>
      </w:r>
      <w:r>
        <w:rPr>
          <w:rFonts w:ascii="Times New Roman" w:hAnsi="Times New Roman"/>
        </w:rPr>
        <w:t>;</w:t>
      </w:r>
    </w:p>
    <w:p w:rsidR="00AB6C3C" w:rsidRDefault="00AB6C3C" w:rsidP="005C32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AB6C3C">
        <w:rPr>
          <w:rFonts w:ascii="Times New Roman" w:hAnsi="Times New Roman"/>
        </w:rPr>
        <w:t xml:space="preserve">Решение учредителей о назначении руководителя  и приказ о назначении бухгалтера </w:t>
      </w:r>
      <w:r>
        <w:rPr>
          <w:rFonts w:ascii="Times New Roman" w:hAnsi="Times New Roman"/>
        </w:rPr>
        <w:t>(сканированный вид документа);</w:t>
      </w:r>
    </w:p>
    <w:p w:rsidR="00AB6C3C" w:rsidRDefault="00AB6C3C" w:rsidP="005C32F9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B6C3C">
        <w:rPr>
          <w:rFonts w:ascii="Times New Roman" w:hAnsi="Times New Roman"/>
          <w:b/>
        </w:rPr>
        <w:t>Вторичный пакет документов</w:t>
      </w:r>
      <w:r w:rsidR="0091727A">
        <w:rPr>
          <w:rFonts w:ascii="Times New Roman" w:hAnsi="Times New Roman"/>
          <w:b/>
        </w:rPr>
        <w:t>*</w:t>
      </w:r>
      <w:r>
        <w:rPr>
          <w:rFonts w:ascii="Times New Roman" w:hAnsi="Times New Roman"/>
          <w:b/>
        </w:rPr>
        <w:t>:</w:t>
      </w:r>
    </w:p>
    <w:p w:rsidR="005C32F9" w:rsidRDefault="005C32F9" w:rsidP="005C32F9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1B3D69" w:rsidRPr="004D22C5" w:rsidRDefault="001B3D69" w:rsidP="005C32F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4D22C5">
        <w:rPr>
          <w:rFonts w:ascii="Times New Roman" w:hAnsi="Times New Roman"/>
        </w:rPr>
        <w:t>Протоколы общего собрания учредителей, содержащие  решение собрания об изменении размера уставного капитала (если производилось).</w:t>
      </w:r>
    </w:p>
    <w:p w:rsidR="001B3D69" w:rsidRPr="004D22C5" w:rsidRDefault="001B3D69" w:rsidP="005C32F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4D22C5">
        <w:rPr>
          <w:rFonts w:ascii="Times New Roman" w:hAnsi="Times New Roman"/>
        </w:rPr>
        <w:t>Справка из Госкомстата РФ (оригинал не более полугодовой давности или нотариальная копия с него).</w:t>
      </w:r>
    </w:p>
    <w:p w:rsidR="001B3D69" w:rsidRPr="004D22C5" w:rsidRDefault="001B3D69" w:rsidP="005C32F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4D22C5">
        <w:rPr>
          <w:rFonts w:ascii="Times New Roman" w:hAnsi="Times New Roman"/>
        </w:rPr>
        <w:t xml:space="preserve">Бухгалтерский баланс организации за последний отчетный период – титульный лист, актив, пассив (копия с оригинала, имеющего  отметку налогового органа о его приеме; в случае отправки баланса заказным письмом и отсутствии на оригинале отметки налогового органа – копию почтовой квитанции). </w:t>
      </w:r>
    </w:p>
    <w:p w:rsidR="001B3D69" w:rsidRPr="004D22C5" w:rsidRDefault="001B3D69" w:rsidP="005C32F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4D22C5">
        <w:rPr>
          <w:rFonts w:ascii="Times New Roman" w:hAnsi="Times New Roman"/>
        </w:rPr>
        <w:t>Справки из уполномоченных банков (оригинал, не более месячной давности на дату первой поставки) об открытии банковских счетов (валютных и рублевых) участника ВЭД на фирменных бланках, содержащие следующие сведения о банке:</w:t>
      </w:r>
    </w:p>
    <w:p w:rsidR="001B3D69" w:rsidRPr="004D22C5" w:rsidRDefault="001B3D69" w:rsidP="005C32F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4D22C5">
        <w:rPr>
          <w:rFonts w:ascii="Times New Roman" w:hAnsi="Times New Roman"/>
        </w:rPr>
        <w:t>название банка;</w:t>
      </w:r>
    </w:p>
    <w:p w:rsidR="001B3D69" w:rsidRPr="004D22C5" w:rsidRDefault="001B3D69" w:rsidP="005C32F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4D22C5">
        <w:rPr>
          <w:rFonts w:ascii="Times New Roman" w:hAnsi="Times New Roman"/>
        </w:rPr>
        <w:t>код ОКПО банка;</w:t>
      </w:r>
    </w:p>
    <w:p w:rsidR="001B3D69" w:rsidRPr="004D22C5" w:rsidRDefault="001B3D69" w:rsidP="005C32F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4D22C5">
        <w:rPr>
          <w:rFonts w:ascii="Times New Roman" w:hAnsi="Times New Roman"/>
        </w:rPr>
        <w:t>ИНН банка;</w:t>
      </w:r>
    </w:p>
    <w:p w:rsidR="001B3D69" w:rsidRPr="004D22C5" w:rsidRDefault="001B3D69" w:rsidP="005C32F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4D22C5">
        <w:rPr>
          <w:rFonts w:ascii="Times New Roman" w:hAnsi="Times New Roman"/>
        </w:rPr>
        <w:t>юридический адрес банка;</w:t>
      </w:r>
    </w:p>
    <w:p w:rsidR="001B3D69" w:rsidRPr="004D22C5" w:rsidRDefault="001B3D69" w:rsidP="005C32F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4D22C5">
        <w:rPr>
          <w:rFonts w:ascii="Times New Roman" w:hAnsi="Times New Roman"/>
        </w:rPr>
        <w:t>БИК банк</w:t>
      </w:r>
    </w:p>
    <w:p w:rsidR="001B3D69" w:rsidRPr="004D22C5" w:rsidRDefault="001B3D69" w:rsidP="005C32F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4D22C5">
        <w:rPr>
          <w:rFonts w:ascii="Times New Roman" w:hAnsi="Times New Roman"/>
        </w:rPr>
        <w:t>корреспондентский счет банка.</w:t>
      </w:r>
    </w:p>
    <w:p w:rsidR="001B3D69" w:rsidRPr="004D22C5" w:rsidRDefault="001B3D69" w:rsidP="005C32F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4D22C5">
        <w:rPr>
          <w:rFonts w:ascii="Times New Roman" w:hAnsi="Times New Roman"/>
        </w:rPr>
        <w:t xml:space="preserve">Выписка из государственного реестра юридических лиц (копия, заверенная  печатью фирмы). </w:t>
      </w:r>
    </w:p>
    <w:p w:rsidR="001B3D69" w:rsidRDefault="001B3D69" w:rsidP="005C32F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4D22C5">
        <w:rPr>
          <w:rFonts w:ascii="Times New Roman" w:hAnsi="Times New Roman"/>
        </w:rPr>
        <w:t>Документы, подтверждающие местонахождение организации (по фактическому и юридическому адресам!) , а также номера контактных телефонов: если собственность - копия свидетельства о собственности, если аренда - договор аренды (проверить срок действия!) и копия свидетельства о собственности арендодателя, заверенное арендодателем.</w:t>
      </w:r>
    </w:p>
    <w:p w:rsidR="0091727A" w:rsidRPr="0091727A" w:rsidRDefault="0091727A" w:rsidP="0091727A">
      <w:pPr>
        <w:spacing w:line="240" w:lineRule="auto"/>
        <w:rPr>
          <w:rFonts w:ascii="Times New Roman" w:hAnsi="Times New Roman"/>
        </w:rPr>
      </w:pPr>
      <w:r w:rsidRPr="0091727A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</w:t>
      </w:r>
      <w:r w:rsidRPr="0091727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документы должны быть предоставлены в день запроса в сканированном виде </w:t>
      </w:r>
    </w:p>
    <w:sectPr w:rsidR="0091727A" w:rsidRPr="0091727A" w:rsidSect="001B3D69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A6A"/>
    <w:multiLevelType w:val="hybridMultilevel"/>
    <w:tmpl w:val="EA2A0B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E75A31"/>
    <w:multiLevelType w:val="hybridMultilevel"/>
    <w:tmpl w:val="98546358"/>
    <w:lvl w:ilvl="0" w:tplc="8AC6486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304A4"/>
    <w:multiLevelType w:val="hybridMultilevel"/>
    <w:tmpl w:val="98546358"/>
    <w:lvl w:ilvl="0" w:tplc="8AC6486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A2F1A"/>
    <w:multiLevelType w:val="hybridMultilevel"/>
    <w:tmpl w:val="D398213A"/>
    <w:lvl w:ilvl="0" w:tplc="A5A2A9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E7585"/>
    <w:multiLevelType w:val="hybridMultilevel"/>
    <w:tmpl w:val="801644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69"/>
    <w:rsid w:val="000D76F1"/>
    <w:rsid w:val="001B3D69"/>
    <w:rsid w:val="002A08DD"/>
    <w:rsid w:val="004D22C5"/>
    <w:rsid w:val="005641B9"/>
    <w:rsid w:val="005C32F9"/>
    <w:rsid w:val="006A55C9"/>
    <w:rsid w:val="00795E1D"/>
    <w:rsid w:val="00883568"/>
    <w:rsid w:val="0091727A"/>
    <w:rsid w:val="00AB6C3C"/>
    <w:rsid w:val="00AC2B75"/>
    <w:rsid w:val="00E1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2016-03-03T06:00:00Z</cp:lastPrinted>
  <dcterms:created xsi:type="dcterms:W3CDTF">2020-06-18T08:30:00Z</dcterms:created>
  <dcterms:modified xsi:type="dcterms:W3CDTF">2020-06-18T08:30:00Z</dcterms:modified>
</cp:coreProperties>
</file>